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DF7768">
        <w:trPr>
          <w:trHeight w:val="1178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DF7768">
        <w:trPr>
          <w:trHeight w:val="1059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 w:rsidP="00453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DF7768">
              <w:rPr>
                <w:sz w:val="56"/>
                <w:szCs w:val="56"/>
              </w:rPr>
              <w:t xml:space="preserve"> </w:t>
            </w:r>
          </w:p>
        </w:tc>
      </w:tr>
      <w:tr w:rsidR="002B10FE" w:rsidTr="00DF7768">
        <w:trPr>
          <w:trHeight w:val="375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DF7768">
        <w:trPr>
          <w:trHeight w:val="375"/>
          <w:jc w:val="center"/>
        </w:trPr>
        <w:tc>
          <w:tcPr>
            <w:tcW w:w="3675" w:type="dxa"/>
            <w:gridSpan w:val="4"/>
            <w:noWrap/>
            <w:vAlign w:val="center"/>
            <w:hideMark/>
          </w:tcPr>
          <w:p w:rsidR="002B10FE" w:rsidRDefault="007148AD" w:rsidP="007148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7768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148A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7148AD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1E58F3">
              <w:rPr>
                <w:sz w:val="28"/>
                <w:szCs w:val="28"/>
              </w:rPr>
              <w:t>2</w:t>
            </w:r>
            <w:r w:rsidR="007148AD">
              <w:rPr>
                <w:sz w:val="28"/>
                <w:szCs w:val="28"/>
              </w:rPr>
              <w:t>2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7148AD">
              <w:rPr>
                <w:sz w:val="28"/>
                <w:szCs w:val="28"/>
              </w:rPr>
              <w:t>3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7148AD">
              <w:rPr>
                <w:sz w:val="28"/>
                <w:szCs w:val="28"/>
              </w:rPr>
              <w:t>4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</w:t>
      </w:r>
      <w:r w:rsidR="001E58F3">
        <w:rPr>
          <w:sz w:val="28"/>
          <w:szCs w:val="28"/>
        </w:rPr>
        <w:t>2</w:t>
      </w:r>
      <w:r w:rsidR="007148AD">
        <w:rPr>
          <w:sz w:val="28"/>
          <w:szCs w:val="28"/>
        </w:rPr>
        <w:t>2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7148AD">
        <w:rPr>
          <w:sz w:val="28"/>
          <w:szCs w:val="28"/>
        </w:rPr>
        <w:t>3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7148AD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Default="00DF7768" w:rsidP="00DF77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7F11AE" w:rsidRDefault="007F11AE" w:rsidP="00DF7768">
      <w:pPr>
        <w:rPr>
          <w:sz w:val="16"/>
          <w:szCs w:val="16"/>
        </w:rPr>
      </w:pPr>
    </w:p>
    <w:p w:rsidR="007F11AE" w:rsidRDefault="007F11AE" w:rsidP="007F11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11AE" w:rsidRDefault="007F11AE" w:rsidP="007F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7F11AE" w:rsidRDefault="007F11AE" w:rsidP="007F11A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7F11AE" w:rsidRDefault="007F11AE" w:rsidP="007F11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ноября  2021г. № 39-пг</w:t>
      </w:r>
    </w:p>
    <w:p w:rsidR="007F11AE" w:rsidRDefault="007F11AE" w:rsidP="007F11AE">
      <w:pPr>
        <w:jc w:val="right"/>
        <w:rPr>
          <w:sz w:val="28"/>
          <w:szCs w:val="28"/>
        </w:rPr>
      </w:pPr>
    </w:p>
    <w:p w:rsidR="007F11AE" w:rsidRDefault="007F11AE" w:rsidP="007F11A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социально-экономического развития </w:t>
      </w:r>
    </w:p>
    <w:p w:rsidR="007F11AE" w:rsidRDefault="007F11AE" w:rsidP="007F11A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Александровского сельсовета</w:t>
      </w:r>
    </w:p>
    <w:p w:rsidR="007F11AE" w:rsidRDefault="007F11AE" w:rsidP="007F11A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плановый период 2023-2024 года</w:t>
      </w:r>
    </w:p>
    <w:p w:rsidR="007F11AE" w:rsidRDefault="007F11AE" w:rsidP="007F11AE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7F11AE" w:rsidRDefault="007F11AE" w:rsidP="007F11AE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7F11AE" w:rsidRDefault="007F11AE" w:rsidP="007F11AE"/>
    <w:p w:rsidR="007F11AE" w:rsidRDefault="007F11AE" w:rsidP="007F11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параметры прогноза социально-экономического развития Александровского  сельсовета на 2022 год и плановый период 2023-2024 годов сформированы в соответствии с учетом итогов социально-экономического развития сельсовета в 2020 году и за девять месяцев 2021 года, решением Александровского сельского Совета депутатов № 90 от 08.11.2013 года </w:t>
      </w:r>
      <w:r>
        <w:rPr>
          <w:sz w:val="28"/>
          <w:szCs w:val="28"/>
        </w:rPr>
        <w:br/>
        <w:t>«Об утверждении Положения о бюджетном процессе в администрации Александровского сельсовета».</w:t>
      </w:r>
      <w:proofErr w:type="gramEnd"/>
    </w:p>
    <w:p w:rsidR="007F11AE" w:rsidRDefault="007F11AE" w:rsidP="007F11AE">
      <w:pPr>
        <w:ind w:firstLine="708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В 2022 году и плановом периоде 2023-2024 годов прогноз социально-экономического развития в Александровском сельсовете </w:t>
      </w:r>
      <w:r>
        <w:rPr>
          <w:sz w:val="28"/>
          <w:szCs w:val="28"/>
        </w:rPr>
        <w:t xml:space="preserve">будет осуществляться </w:t>
      </w:r>
      <w:r>
        <w:rPr>
          <w:spacing w:val="-1"/>
          <w:sz w:val="28"/>
          <w:szCs w:val="28"/>
        </w:rPr>
        <w:t>на основе:</w:t>
      </w:r>
    </w:p>
    <w:p w:rsidR="007F11AE" w:rsidRDefault="007F11AE" w:rsidP="007F11AE">
      <w:pPr>
        <w:numPr>
          <w:ilvl w:val="0"/>
          <w:numId w:val="6"/>
        </w:numPr>
        <w:ind w:left="0" w:firstLine="1068"/>
        <w:rPr>
          <w:sz w:val="28"/>
          <w:szCs w:val="28"/>
        </w:rPr>
      </w:pPr>
      <w:r>
        <w:rPr>
          <w:sz w:val="28"/>
          <w:szCs w:val="28"/>
        </w:rPr>
        <w:t>анализа социально-экономического развития Александровского сельсовета за последний год (во взаимосвязи с показателями исполнения бюджета);</w:t>
      </w:r>
    </w:p>
    <w:p w:rsidR="007F11AE" w:rsidRDefault="007F11AE" w:rsidP="007F11AE">
      <w:pPr>
        <w:numPr>
          <w:ilvl w:val="0"/>
          <w:numId w:val="6"/>
        </w:numPr>
        <w:ind w:left="0" w:firstLine="1068"/>
        <w:rPr>
          <w:sz w:val="28"/>
          <w:szCs w:val="28"/>
        </w:rPr>
      </w:pPr>
      <w:r>
        <w:rPr>
          <w:sz w:val="28"/>
          <w:szCs w:val="28"/>
        </w:rPr>
        <w:t>основных социально-экономических показателей и направлений деятельности администрации Александровского сельсовета в 2020 году;</w:t>
      </w:r>
    </w:p>
    <w:p w:rsidR="007F11AE" w:rsidRDefault="007F11AE" w:rsidP="007F11AE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7F11AE" w:rsidRDefault="007F11AE" w:rsidP="007F11AE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2. Приоритетные направления развития Александровского сельсовета на 2022-2024 годы</w:t>
      </w:r>
    </w:p>
    <w:p w:rsidR="007F11AE" w:rsidRDefault="007F11AE" w:rsidP="007F11AE"/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В соответствии с Комплексной программой социально-экономического развития Александровского сельсовета до 2022 года, муниципальной программой «Содействие развитию местного самоуправления»  приоритетными направлениями развития Александровского сельсовета на 2022 и плановый период 2023-2024 годов являются: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-сохранение человеческого потенциала, улучшение количественных и качественных характеристик уровня жизни жителей Александровского сельсовета, повышение уровня здоровья, работоспособности и творческой активности;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-обеспечение сохранности, модернизация и развитие улично-дорожной сети МО Александровский сельсовет; повышение комплексной безопасности дорожного движения;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-проведение запланированных мероприятий по благоустройству Александровского сельсовета;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федеральных и краевых программах;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-развитие культуры и искусства.</w:t>
      </w:r>
    </w:p>
    <w:p w:rsidR="007F11AE" w:rsidRDefault="007F11AE" w:rsidP="007F11AE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7F11AE" w:rsidRDefault="007F11AE" w:rsidP="007F11AE">
      <w:pPr>
        <w:pStyle w:val="1"/>
        <w:numPr>
          <w:ilvl w:val="0"/>
          <w:numId w:val="5"/>
        </w:numPr>
        <w:spacing w:before="0" w:after="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3. Основные тенденции предшествующего периода</w:t>
      </w:r>
    </w:p>
    <w:p w:rsidR="007F11AE" w:rsidRDefault="007F11AE" w:rsidP="007F11AE"/>
    <w:p w:rsidR="007F11AE" w:rsidRDefault="007F11AE" w:rsidP="007F11AE">
      <w:pPr>
        <w:numPr>
          <w:ilvl w:val="0"/>
          <w:numId w:val="5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 (с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 и д. Козыла) относящихся к администрации Александровского сельсовета по состоянию на 01.01.2018г. составляет 614 человек.</w:t>
      </w:r>
    </w:p>
    <w:p w:rsidR="007F11AE" w:rsidRDefault="007F11AE" w:rsidP="007F11AE">
      <w:pPr>
        <w:numPr>
          <w:ilvl w:val="0"/>
          <w:numId w:val="5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административном центре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лександровка находится: администрации Александровского сельсовета, МОБУ Александровская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МБУК Ирбейский РДК филиал Александровский сельский клуб, ФГУП «Почта России».</w:t>
      </w:r>
    </w:p>
    <w:p w:rsidR="007F11AE" w:rsidRDefault="007F11AE" w:rsidP="007F11AE">
      <w:pPr>
        <w:numPr>
          <w:ilvl w:val="0"/>
          <w:numId w:val="5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представленного филиалом Александровского сельского дома культуры, который 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Александровка.</w:t>
      </w:r>
    </w:p>
    <w:p w:rsidR="007F11AE" w:rsidRDefault="007F11AE" w:rsidP="007F11AE">
      <w:pPr>
        <w:numPr>
          <w:ilvl w:val="1"/>
          <w:numId w:val="5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поселения находятся предприятия, занимающиеся сельским хозяйством, такие как ООО «Мираж», ИП «глава КФХ  </w:t>
      </w:r>
      <w:proofErr w:type="spellStart"/>
      <w:r>
        <w:rPr>
          <w:sz w:val="28"/>
          <w:szCs w:val="28"/>
        </w:rPr>
        <w:t>Горбаткина</w:t>
      </w:r>
      <w:proofErr w:type="spellEnd"/>
      <w:r>
        <w:rPr>
          <w:sz w:val="28"/>
          <w:szCs w:val="28"/>
        </w:rPr>
        <w:t xml:space="preserve"> Т.М.», ИП «глава КФХ </w:t>
      </w:r>
      <w:proofErr w:type="spellStart"/>
      <w:r>
        <w:rPr>
          <w:sz w:val="28"/>
          <w:szCs w:val="28"/>
        </w:rPr>
        <w:t>Демов</w:t>
      </w:r>
      <w:proofErr w:type="spellEnd"/>
      <w:r>
        <w:rPr>
          <w:sz w:val="28"/>
          <w:szCs w:val="28"/>
        </w:rPr>
        <w:t xml:space="preserve"> М.В.», КФХ «Вершков С.А.», ИП «</w:t>
      </w:r>
      <w:proofErr w:type="spellStart"/>
      <w:r>
        <w:rPr>
          <w:sz w:val="28"/>
          <w:szCs w:val="28"/>
        </w:rPr>
        <w:t>Ширкин</w:t>
      </w:r>
      <w:proofErr w:type="spellEnd"/>
      <w:r>
        <w:rPr>
          <w:sz w:val="28"/>
          <w:szCs w:val="28"/>
        </w:rPr>
        <w:t xml:space="preserve"> М.А.»</w:t>
      </w:r>
    </w:p>
    <w:p w:rsidR="007F11AE" w:rsidRDefault="007F11AE" w:rsidP="007F11AE">
      <w:pPr>
        <w:numPr>
          <w:ilvl w:val="0"/>
          <w:numId w:val="5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в 2020г. работающих на территории поселения жителей составляет 27100,00 рублей, в 2021г. 28400,00 рублей, прогноз на 2022-2024год 29500,00 рублей. </w:t>
      </w:r>
    </w:p>
    <w:p w:rsidR="007F11AE" w:rsidRDefault="007F11AE" w:rsidP="007F11AE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7F11AE" w:rsidTr="007F11AE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(факт)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</w:tr>
    </w:tbl>
    <w:p w:rsidR="007F11AE" w:rsidRDefault="007F11AE" w:rsidP="007F11AE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7F11AE" w:rsidTr="007F11AE"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ДЕМОГРАФИЧЕСКИЕ ПОКАЗАТЕЛИ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01.01.2020г. (факт)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01.01.2021г. (факт)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</w:t>
            </w:r>
          </w:p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7F11AE" w:rsidRDefault="007F11AE" w:rsidP="007F11AE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7F11AE" w:rsidTr="007F11AE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СЕЛЬСКОГО ХОЗЯЙСТВА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01.01.2020г. (факт)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01.01.2021г. (факт)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</w:t>
            </w:r>
          </w:p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к-во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7F11AE" w:rsidTr="007F11AE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F11AE" w:rsidTr="007F11AE">
        <w:trPr>
          <w:gridAfter w:val="1"/>
          <w:wAfter w:w="76" w:type="dxa"/>
          <w:trHeight w:val="44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11AE" w:rsidRDefault="007F1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ТОРГОВЛИ И ОБЩЕСТВЕННОГО ПИТАНИЯ</w:t>
            </w:r>
          </w:p>
        </w:tc>
      </w:tr>
      <w:tr w:rsidR="007F11AE" w:rsidTr="007F11AE">
        <w:trPr>
          <w:gridAfter w:val="1"/>
          <w:wAfter w:w="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(факт)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rPr>
          <w:gridAfter w:val="1"/>
          <w:wAfter w:w="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11AE" w:rsidTr="007F11AE">
        <w:trPr>
          <w:gridAfter w:val="1"/>
          <w:wAfter w:w="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11AE" w:rsidRDefault="007F11AE" w:rsidP="007F11AE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7F11AE" w:rsidTr="007F11AE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БЛАГОУСТРОЙСТВА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(факт)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F11AE" w:rsidRDefault="007F11AE" w:rsidP="007F11AE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7F11AE" w:rsidTr="007F11AE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ОБРАЗОВАНИЯ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(факт)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дневных образовательных школ 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7F11AE" w:rsidRDefault="007F11AE" w:rsidP="007F11AE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7F11AE" w:rsidTr="007F11AE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ЗДРАВООХРАНЕНИЯ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(факт)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11AE" w:rsidRDefault="007F11AE" w:rsidP="007F11AE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7F11AE" w:rsidTr="007F11AE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ПРАВООХРАНИТЕЛЬНОЙ ДЕЯТЕЛЬНОСТИ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 (факт)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F11AE" w:rsidRDefault="007F11AE" w:rsidP="007F11AE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7F11AE" w:rsidTr="007F11AE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КУЛЬТУРЫ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2022-2024г.г. (прогноз)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11AE" w:rsidRDefault="007F11AE" w:rsidP="007F11AE">
      <w:pPr>
        <w:rPr>
          <w:sz w:val="28"/>
          <w:szCs w:val="28"/>
        </w:rPr>
      </w:pP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 xml:space="preserve">В поселении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благоустройства за прошедший трехлетний период выполнены следующие работы:</w:t>
      </w:r>
    </w:p>
    <w:p w:rsidR="007F11AE" w:rsidRDefault="007F11AE" w:rsidP="007F11AE">
      <w:pPr>
        <w:numPr>
          <w:ilvl w:val="0"/>
          <w:numId w:val="7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 xml:space="preserve">Проводится работа по замене энергосберегающих ламп уличного освещения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светодиодные. В 2018-2019гг. установлено 23 фонаря за счет средств местного бюджета и краевой субсидии на содержание автомобильных дорог.</w:t>
      </w:r>
    </w:p>
    <w:p w:rsidR="007F11AE" w:rsidRDefault="007F11AE" w:rsidP="007F11AE">
      <w:pPr>
        <w:pStyle w:val="ae"/>
        <w:snapToGri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2020 и 2021 годах были поданы заявки на участие в  краевом конкурсе «Жители за чистоту и благоустройство», согласно проектам планировалось заменить фонари с протяжением провода на  «СИП»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Александровка. Дополнительных сре</w:t>
      </w:r>
      <w:proofErr w:type="gramStart"/>
      <w:r>
        <w:rPr>
          <w:sz w:val="28"/>
        </w:rPr>
        <w:t>дств в б</w:t>
      </w:r>
      <w:proofErr w:type="gramEnd"/>
      <w:r>
        <w:rPr>
          <w:sz w:val="28"/>
        </w:rPr>
        <w:t>юджет поселения не поступило, так как проекты не получили поддержку.</w:t>
      </w:r>
    </w:p>
    <w:p w:rsidR="007F11AE" w:rsidRDefault="007F11AE" w:rsidP="007F11AE">
      <w:pPr>
        <w:pStyle w:val="ae"/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2022 год сельской администрацией подана заявка на участие в краевом конкурсе «Инициатива жителей - эффективность в работе», подготовлен проект «Светлое село», в котором предусмотрена замена энергосберегающих ламп на более </w:t>
      </w:r>
      <w:proofErr w:type="gramStart"/>
      <w:r>
        <w:rPr>
          <w:sz w:val="28"/>
          <w:szCs w:val="28"/>
        </w:rPr>
        <w:t>современные</w:t>
      </w:r>
      <w:proofErr w:type="gramEnd"/>
      <w:r>
        <w:rPr>
          <w:sz w:val="28"/>
          <w:szCs w:val="28"/>
        </w:rPr>
        <w:t xml:space="preserve"> – светодиодные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Козыла. </w:t>
      </w:r>
    </w:p>
    <w:p w:rsidR="007F11AE" w:rsidRDefault="007F11AE" w:rsidP="007F11AE">
      <w:pPr>
        <w:numPr>
          <w:ilvl w:val="0"/>
          <w:numId w:val="7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За счет средств краевого бюджета (в 2017, 2018, 2019, 2021гг.) осуществлялся капитальный ремонт асфальтобетонного покрытия автомобильной дороги по ул. Мира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лександровка. Всего отремонтировано 1342 метра дороги улицы Мира.</w:t>
      </w:r>
    </w:p>
    <w:p w:rsidR="007F11AE" w:rsidRDefault="007F11AE" w:rsidP="007F11AE">
      <w:pPr>
        <w:numPr>
          <w:ilvl w:val="0"/>
          <w:numId w:val="7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Ежегодно проводятся   работы по очистке мест общего пользования и территорий кладбища от мусора.</w:t>
      </w:r>
    </w:p>
    <w:p w:rsidR="007F11AE" w:rsidRDefault="007F11AE" w:rsidP="007F11AE">
      <w:pPr>
        <w:numPr>
          <w:ilvl w:val="0"/>
          <w:numId w:val="7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В 2021г. поселение участвовало в краевом конкурсе ППМИ и получило дополнительные денежные средства (262183,00 рублей). Было приобретено музыкальное оборудование для СДК.</w:t>
      </w:r>
    </w:p>
    <w:p w:rsidR="007F11AE" w:rsidRDefault="007F11AE" w:rsidP="007F11AE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сельская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работы, направленные на благоустройство села.</w:t>
      </w:r>
    </w:p>
    <w:p w:rsidR="007F11AE" w:rsidRDefault="007F11AE" w:rsidP="007F11AE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плановый период 2023-2024 годы в рамках подпрограммы по модернизации улично-дорожной сети планируется закончить капитальный ремонт дороги с асфальтобетонным покрытием по улице Мира, проведение ремонта </w:t>
      </w:r>
      <w:proofErr w:type="spellStart"/>
      <w:proofErr w:type="gramStart"/>
      <w:r>
        <w:rPr>
          <w:sz w:val="28"/>
          <w:szCs w:val="28"/>
        </w:rPr>
        <w:t>асфальто-бетонного</w:t>
      </w:r>
      <w:proofErr w:type="spellEnd"/>
      <w:proofErr w:type="gramEnd"/>
      <w:r>
        <w:rPr>
          <w:sz w:val="28"/>
          <w:szCs w:val="28"/>
        </w:rPr>
        <w:t xml:space="preserve"> покрытия ул. Интернациональная, ул. Красных партизан отсыпка ПГС дороги на улицах Давыдова, Садовая, Советская, пер 1 Мая. </w:t>
      </w:r>
    </w:p>
    <w:p w:rsidR="007F11AE" w:rsidRDefault="007F11AE" w:rsidP="007F11AE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резко снизились налоговые доходы бюджетной системы  Александровского сельсовета по сравнению предыдущими годами (Таблица 1).</w:t>
      </w:r>
    </w:p>
    <w:p w:rsidR="007F11AE" w:rsidRDefault="007F11AE" w:rsidP="007F11AE">
      <w:pPr>
        <w:pStyle w:val="ae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F11AE" w:rsidRDefault="007F11AE" w:rsidP="007F11AE">
      <w:pPr>
        <w:pStyle w:val="ae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Динамика доходов бюджетной системы</w:t>
      </w:r>
    </w:p>
    <w:p w:rsidR="007F11AE" w:rsidRDefault="007F11AE" w:rsidP="007F11AE">
      <w:pPr>
        <w:pStyle w:val="ae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tbl>
      <w:tblPr>
        <w:tblStyle w:val="af6"/>
        <w:tblW w:w="9540" w:type="dxa"/>
        <w:tblLayout w:type="fixed"/>
        <w:tblLook w:val="04A0"/>
      </w:tblPr>
      <w:tblGrid>
        <w:gridCol w:w="3792"/>
        <w:gridCol w:w="1436"/>
        <w:gridCol w:w="1437"/>
        <w:gridCol w:w="1437"/>
        <w:gridCol w:w="1438"/>
      </w:tblGrid>
      <w:tr w:rsidR="007F11AE" w:rsidTr="007F11AE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 2021 г.</w:t>
            </w:r>
          </w:p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59,48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1273,0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7F11AE" w:rsidTr="007F11AE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E" w:rsidRDefault="007F11AE">
            <w:pPr>
              <w:pStyle w:val="a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AE" w:rsidRDefault="007F11A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2086,34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AE" w:rsidRDefault="007F11A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1426,01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AE" w:rsidRDefault="007F11AE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1719,98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AE" w:rsidRDefault="007F11AE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1682,98</w:t>
            </w:r>
          </w:p>
        </w:tc>
      </w:tr>
    </w:tbl>
    <w:p w:rsidR="007F11AE" w:rsidRDefault="007F11AE" w:rsidP="007F11AE">
      <w:pPr>
        <w:pStyle w:val="ae"/>
        <w:snapToGrid w:val="0"/>
        <w:jc w:val="center"/>
        <w:rPr>
          <w:sz w:val="22"/>
          <w:szCs w:val="22"/>
        </w:rPr>
      </w:pPr>
    </w:p>
    <w:p w:rsidR="007F11AE" w:rsidRDefault="007F11AE" w:rsidP="007F11AE">
      <w:pPr>
        <w:rPr>
          <w:sz w:val="22"/>
          <w:szCs w:val="22"/>
        </w:rPr>
      </w:pPr>
    </w:p>
    <w:p w:rsidR="007F11AE" w:rsidRDefault="007F11AE" w:rsidP="007F11AE">
      <w:pPr>
        <w:ind w:firstLine="0"/>
        <w:jc w:val="center"/>
        <w:rPr>
          <w:b/>
          <w:bCs/>
          <w:spacing w:val="-4"/>
          <w:sz w:val="28"/>
          <w:szCs w:val="28"/>
        </w:rPr>
      </w:pPr>
      <w:bookmarkStart w:id="2" w:name="_GoBack"/>
      <w:bookmarkEnd w:id="2"/>
      <w:r>
        <w:rPr>
          <w:b/>
          <w:bCs/>
          <w:spacing w:val="-4"/>
          <w:sz w:val="28"/>
          <w:szCs w:val="28"/>
        </w:rPr>
        <w:t>4. ФАКТОРЫ И УСЛОВИЯ СОЦИАЛЬНО-ЭКОНОМИЧЕСКОГО РАЗВИТИЯ АЛЕКСАНДРОВСКОГО  СЕЛЬСОВЕТА В 2021 ГОДУ И ПЛАНОВОМ ПЕРИОДЕ 2022-2024ГОДОВ.</w:t>
      </w:r>
    </w:p>
    <w:p w:rsidR="007F11AE" w:rsidRDefault="007F11AE" w:rsidP="007F11AE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Разработка параметров прогноза социально-экономического развития  Александровского сельсовета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 Александровского сельсовета.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Целевой установкой среднесрочного развития Александровского сельсовета останется повышение качества жизни населения. Администрации Александровского сельсовета предстоит принять комплекс мер, ориентированных на повышение уровня и качества жизни населения, комфортности проживания в нем граждан.</w:t>
      </w:r>
    </w:p>
    <w:p w:rsidR="007F11AE" w:rsidRDefault="007F11AE" w:rsidP="007F11AE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179 Бюджетного кодекса Российской Федерации бюджет Александровского сельсовета на 2022 год и плановый период 2023-2024 годов формируется на основании муниципальной программы (подпрограмм).</w:t>
      </w:r>
    </w:p>
    <w:p w:rsidR="007F11AE" w:rsidRDefault="007F11AE" w:rsidP="007F11A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 Александровском сельсовете утверждена муниципальная программа «Содействие развитию местного самоуправления», </w:t>
      </w:r>
      <w:proofErr w:type="gramStart"/>
      <w:r>
        <w:rPr>
          <w:bCs/>
          <w:sz w:val="28"/>
          <w:szCs w:val="28"/>
        </w:rPr>
        <w:t>реализация</w:t>
      </w:r>
      <w:proofErr w:type="gramEnd"/>
      <w:r>
        <w:rPr>
          <w:bCs/>
          <w:sz w:val="28"/>
          <w:szCs w:val="28"/>
        </w:rPr>
        <w:t xml:space="preserve"> которой началась с 2013 года. </w:t>
      </w:r>
      <w:r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2024 года.</w:t>
      </w:r>
    </w:p>
    <w:p w:rsidR="007F11AE" w:rsidRDefault="007F11AE" w:rsidP="007F11AE">
      <w:pPr>
        <w:rPr>
          <w:sz w:val="28"/>
          <w:szCs w:val="28"/>
        </w:rPr>
      </w:pPr>
    </w:p>
    <w:p w:rsidR="007F11AE" w:rsidRPr="00DF7768" w:rsidRDefault="007F11AE" w:rsidP="00DF7768">
      <w:pPr>
        <w:rPr>
          <w:sz w:val="16"/>
          <w:szCs w:val="16"/>
        </w:rPr>
      </w:pPr>
    </w:p>
    <w:sectPr w:rsidR="007F11AE" w:rsidRPr="00DF7768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80" w:rsidRDefault="00207680">
      <w:r>
        <w:separator/>
      </w:r>
    </w:p>
  </w:endnote>
  <w:endnote w:type="continuationSeparator" w:id="0">
    <w:p w:rsidR="00207680" w:rsidRDefault="0020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80" w:rsidRDefault="00207680">
      <w:r>
        <w:separator/>
      </w:r>
    </w:p>
  </w:footnote>
  <w:footnote w:type="continuationSeparator" w:id="0">
    <w:p w:rsidR="00207680" w:rsidRDefault="0020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E2" w:rsidRDefault="009E60E2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13961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6F38"/>
    <w:rsid w:val="000A0DC3"/>
    <w:rsid w:val="000A3EE2"/>
    <w:rsid w:val="000A627A"/>
    <w:rsid w:val="000A6CE4"/>
    <w:rsid w:val="000B26EA"/>
    <w:rsid w:val="000B2837"/>
    <w:rsid w:val="000B74C5"/>
    <w:rsid w:val="000C54EB"/>
    <w:rsid w:val="000D2F8C"/>
    <w:rsid w:val="000E4440"/>
    <w:rsid w:val="000F610F"/>
    <w:rsid w:val="00103810"/>
    <w:rsid w:val="00115D99"/>
    <w:rsid w:val="001177E4"/>
    <w:rsid w:val="0012039F"/>
    <w:rsid w:val="00120995"/>
    <w:rsid w:val="00124F0F"/>
    <w:rsid w:val="00124FAD"/>
    <w:rsid w:val="00130DEB"/>
    <w:rsid w:val="00143651"/>
    <w:rsid w:val="00144848"/>
    <w:rsid w:val="00154873"/>
    <w:rsid w:val="00161D7F"/>
    <w:rsid w:val="00164212"/>
    <w:rsid w:val="00165D27"/>
    <w:rsid w:val="00173B85"/>
    <w:rsid w:val="00175DA9"/>
    <w:rsid w:val="00176BF9"/>
    <w:rsid w:val="00183723"/>
    <w:rsid w:val="00192D0C"/>
    <w:rsid w:val="0019486D"/>
    <w:rsid w:val="001B05BC"/>
    <w:rsid w:val="001B135A"/>
    <w:rsid w:val="001B29FE"/>
    <w:rsid w:val="001B2B99"/>
    <w:rsid w:val="001B7591"/>
    <w:rsid w:val="001E4A19"/>
    <w:rsid w:val="001E5349"/>
    <w:rsid w:val="001E538D"/>
    <w:rsid w:val="001E58F3"/>
    <w:rsid w:val="00207680"/>
    <w:rsid w:val="00211B72"/>
    <w:rsid w:val="002331EB"/>
    <w:rsid w:val="002357D2"/>
    <w:rsid w:val="00243507"/>
    <w:rsid w:val="00253A70"/>
    <w:rsid w:val="00263799"/>
    <w:rsid w:val="002650A7"/>
    <w:rsid w:val="00266586"/>
    <w:rsid w:val="00271235"/>
    <w:rsid w:val="0027467C"/>
    <w:rsid w:val="00276DEE"/>
    <w:rsid w:val="002807F3"/>
    <w:rsid w:val="00280A02"/>
    <w:rsid w:val="00282D9B"/>
    <w:rsid w:val="00292630"/>
    <w:rsid w:val="00292D8D"/>
    <w:rsid w:val="002937E3"/>
    <w:rsid w:val="002B064A"/>
    <w:rsid w:val="002B10FE"/>
    <w:rsid w:val="002B150A"/>
    <w:rsid w:val="002B37C6"/>
    <w:rsid w:val="002B437B"/>
    <w:rsid w:val="002C316E"/>
    <w:rsid w:val="002C4699"/>
    <w:rsid w:val="002D0308"/>
    <w:rsid w:val="002D448F"/>
    <w:rsid w:val="002E3619"/>
    <w:rsid w:val="002E3FD3"/>
    <w:rsid w:val="002F1E2D"/>
    <w:rsid w:val="002F3834"/>
    <w:rsid w:val="00310848"/>
    <w:rsid w:val="0031155E"/>
    <w:rsid w:val="00322375"/>
    <w:rsid w:val="003259EE"/>
    <w:rsid w:val="0033039A"/>
    <w:rsid w:val="0035695B"/>
    <w:rsid w:val="003646CA"/>
    <w:rsid w:val="00371715"/>
    <w:rsid w:val="00380379"/>
    <w:rsid w:val="00387C26"/>
    <w:rsid w:val="003A2CCD"/>
    <w:rsid w:val="003B20EC"/>
    <w:rsid w:val="003B5BFF"/>
    <w:rsid w:val="003C16E9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077"/>
    <w:rsid w:val="00404627"/>
    <w:rsid w:val="0040570D"/>
    <w:rsid w:val="00407CB5"/>
    <w:rsid w:val="00417D5B"/>
    <w:rsid w:val="00430F8A"/>
    <w:rsid w:val="0043260D"/>
    <w:rsid w:val="004368E2"/>
    <w:rsid w:val="00440357"/>
    <w:rsid w:val="004434E5"/>
    <w:rsid w:val="00444AF0"/>
    <w:rsid w:val="00447C53"/>
    <w:rsid w:val="00451826"/>
    <w:rsid w:val="004533DE"/>
    <w:rsid w:val="004561B8"/>
    <w:rsid w:val="0045717A"/>
    <w:rsid w:val="00461444"/>
    <w:rsid w:val="004669AE"/>
    <w:rsid w:val="00470988"/>
    <w:rsid w:val="004739B0"/>
    <w:rsid w:val="00481C3F"/>
    <w:rsid w:val="00487B76"/>
    <w:rsid w:val="00491287"/>
    <w:rsid w:val="004A4A07"/>
    <w:rsid w:val="004B31F7"/>
    <w:rsid w:val="004B691F"/>
    <w:rsid w:val="004C1608"/>
    <w:rsid w:val="004C484D"/>
    <w:rsid w:val="004D310D"/>
    <w:rsid w:val="004E1082"/>
    <w:rsid w:val="004E471E"/>
    <w:rsid w:val="004E7542"/>
    <w:rsid w:val="004F15DE"/>
    <w:rsid w:val="004F7C3F"/>
    <w:rsid w:val="00504BBD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FA6"/>
    <w:rsid w:val="00554CDB"/>
    <w:rsid w:val="005673D3"/>
    <w:rsid w:val="005819BC"/>
    <w:rsid w:val="0058337F"/>
    <w:rsid w:val="00594257"/>
    <w:rsid w:val="005A035A"/>
    <w:rsid w:val="005A09ED"/>
    <w:rsid w:val="005A4DE6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1613B"/>
    <w:rsid w:val="00630A17"/>
    <w:rsid w:val="006437C1"/>
    <w:rsid w:val="00644396"/>
    <w:rsid w:val="00652875"/>
    <w:rsid w:val="0067096E"/>
    <w:rsid w:val="0067343D"/>
    <w:rsid w:val="00691C1D"/>
    <w:rsid w:val="006964EC"/>
    <w:rsid w:val="006A4E0E"/>
    <w:rsid w:val="006A68B2"/>
    <w:rsid w:val="006C0145"/>
    <w:rsid w:val="006C451F"/>
    <w:rsid w:val="006C65C3"/>
    <w:rsid w:val="006D6A8D"/>
    <w:rsid w:val="006E04D7"/>
    <w:rsid w:val="006E3CA1"/>
    <w:rsid w:val="006E4AE2"/>
    <w:rsid w:val="006E60C3"/>
    <w:rsid w:val="006E7FAF"/>
    <w:rsid w:val="006F3641"/>
    <w:rsid w:val="006F4192"/>
    <w:rsid w:val="006F5036"/>
    <w:rsid w:val="006F5CF7"/>
    <w:rsid w:val="006F6D44"/>
    <w:rsid w:val="00711A18"/>
    <w:rsid w:val="007148AD"/>
    <w:rsid w:val="0071686A"/>
    <w:rsid w:val="00733C67"/>
    <w:rsid w:val="00745C5F"/>
    <w:rsid w:val="0075592E"/>
    <w:rsid w:val="0076126D"/>
    <w:rsid w:val="00770A2B"/>
    <w:rsid w:val="007738E6"/>
    <w:rsid w:val="0078786B"/>
    <w:rsid w:val="00797B65"/>
    <w:rsid w:val="007A3D9D"/>
    <w:rsid w:val="007A417F"/>
    <w:rsid w:val="007B442A"/>
    <w:rsid w:val="007B7CB6"/>
    <w:rsid w:val="007C0326"/>
    <w:rsid w:val="007C408E"/>
    <w:rsid w:val="007C5073"/>
    <w:rsid w:val="007D7D98"/>
    <w:rsid w:val="007D7F51"/>
    <w:rsid w:val="007E252A"/>
    <w:rsid w:val="007F11AE"/>
    <w:rsid w:val="007F206D"/>
    <w:rsid w:val="007F306D"/>
    <w:rsid w:val="00801B4F"/>
    <w:rsid w:val="00804997"/>
    <w:rsid w:val="00823469"/>
    <w:rsid w:val="00846E01"/>
    <w:rsid w:val="008502EC"/>
    <w:rsid w:val="008507DC"/>
    <w:rsid w:val="008949EA"/>
    <w:rsid w:val="008A5B3D"/>
    <w:rsid w:val="008A5B9C"/>
    <w:rsid w:val="008B10D4"/>
    <w:rsid w:val="008B495B"/>
    <w:rsid w:val="008B7D79"/>
    <w:rsid w:val="008E5328"/>
    <w:rsid w:val="008E573F"/>
    <w:rsid w:val="008F2460"/>
    <w:rsid w:val="009034AE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85C5B"/>
    <w:rsid w:val="00996F61"/>
    <w:rsid w:val="009A192D"/>
    <w:rsid w:val="009B2C43"/>
    <w:rsid w:val="009B6B10"/>
    <w:rsid w:val="009C5AE3"/>
    <w:rsid w:val="009C6242"/>
    <w:rsid w:val="009D77AF"/>
    <w:rsid w:val="009E0E45"/>
    <w:rsid w:val="009E1C5D"/>
    <w:rsid w:val="009E2FC8"/>
    <w:rsid w:val="009E60E2"/>
    <w:rsid w:val="009F4E72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931A8"/>
    <w:rsid w:val="00AA307C"/>
    <w:rsid w:val="00AB099B"/>
    <w:rsid w:val="00AB7AAA"/>
    <w:rsid w:val="00AC43BE"/>
    <w:rsid w:val="00AC589B"/>
    <w:rsid w:val="00AE12D2"/>
    <w:rsid w:val="00AE130F"/>
    <w:rsid w:val="00AE24E9"/>
    <w:rsid w:val="00AE6069"/>
    <w:rsid w:val="00AF66D5"/>
    <w:rsid w:val="00AF6A34"/>
    <w:rsid w:val="00B0126C"/>
    <w:rsid w:val="00B023CD"/>
    <w:rsid w:val="00B066A4"/>
    <w:rsid w:val="00B109CC"/>
    <w:rsid w:val="00B20A2C"/>
    <w:rsid w:val="00B25152"/>
    <w:rsid w:val="00B453C9"/>
    <w:rsid w:val="00B4723A"/>
    <w:rsid w:val="00B55F0F"/>
    <w:rsid w:val="00B70501"/>
    <w:rsid w:val="00B74F23"/>
    <w:rsid w:val="00B773A9"/>
    <w:rsid w:val="00B778B1"/>
    <w:rsid w:val="00B81829"/>
    <w:rsid w:val="00B90E6C"/>
    <w:rsid w:val="00B917C1"/>
    <w:rsid w:val="00BA4C4F"/>
    <w:rsid w:val="00BA5BCB"/>
    <w:rsid w:val="00BA5E3A"/>
    <w:rsid w:val="00BB6E97"/>
    <w:rsid w:val="00BC441A"/>
    <w:rsid w:val="00BD0A3F"/>
    <w:rsid w:val="00BD0FEE"/>
    <w:rsid w:val="00BF1067"/>
    <w:rsid w:val="00BF3202"/>
    <w:rsid w:val="00C0408D"/>
    <w:rsid w:val="00C07A0D"/>
    <w:rsid w:val="00C33DC1"/>
    <w:rsid w:val="00C34362"/>
    <w:rsid w:val="00C4694D"/>
    <w:rsid w:val="00C61B5A"/>
    <w:rsid w:val="00C72770"/>
    <w:rsid w:val="00C7318A"/>
    <w:rsid w:val="00C84CEA"/>
    <w:rsid w:val="00C84F2D"/>
    <w:rsid w:val="00CA5C53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2430C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72916"/>
    <w:rsid w:val="00D821A7"/>
    <w:rsid w:val="00D82274"/>
    <w:rsid w:val="00D904C5"/>
    <w:rsid w:val="00D91327"/>
    <w:rsid w:val="00D93C03"/>
    <w:rsid w:val="00D95559"/>
    <w:rsid w:val="00DA32F5"/>
    <w:rsid w:val="00DA7618"/>
    <w:rsid w:val="00DB6759"/>
    <w:rsid w:val="00DC4001"/>
    <w:rsid w:val="00DD0AE1"/>
    <w:rsid w:val="00DE05FF"/>
    <w:rsid w:val="00DE18FD"/>
    <w:rsid w:val="00DE79F4"/>
    <w:rsid w:val="00DF6CC2"/>
    <w:rsid w:val="00DF7768"/>
    <w:rsid w:val="00E0115A"/>
    <w:rsid w:val="00E02807"/>
    <w:rsid w:val="00E0313A"/>
    <w:rsid w:val="00E11C28"/>
    <w:rsid w:val="00E12445"/>
    <w:rsid w:val="00E17501"/>
    <w:rsid w:val="00E234F6"/>
    <w:rsid w:val="00E6369C"/>
    <w:rsid w:val="00E66AC1"/>
    <w:rsid w:val="00E70805"/>
    <w:rsid w:val="00E73D90"/>
    <w:rsid w:val="00E80E64"/>
    <w:rsid w:val="00E95C7D"/>
    <w:rsid w:val="00EC0236"/>
    <w:rsid w:val="00EC4A8C"/>
    <w:rsid w:val="00ED3F84"/>
    <w:rsid w:val="00ED454E"/>
    <w:rsid w:val="00EE41FB"/>
    <w:rsid w:val="00F01415"/>
    <w:rsid w:val="00F10A4B"/>
    <w:rsid w:val="00F157E4"/>
    <w:rsid w:val="00F16551"/>
    <w:rsid w:val="00F32A15"/>
    <w:rsid w:val="00F41A45"/>
    <w:rsid w:val="00F43481"/>
    <w:rsid w:val="00F4622B"/>
    <w:rsid w:val="00F4636C"/>
    <w:rsid w:val="00F529FD"/>
    <w:rsid w:val="00F534DF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B061D"/>
    <w:rsid w:val="00FC1223"/>
    <w:rsid w:val="00FC37DB"/>
    <w:rsid w:val="00FD09C2"/>
    <w:rsid w:val="00FE66DD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1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2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11AE"/>
    <w:rPr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845E-D4C6-4D34-ACD3-94D45698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74</cp:revision>
  <cp:lastPrinted>2021-11-25T07:35:00Z</cp:lastPrinted>
  <dcterms:created xsi:type="dcterms:W3CDTF">2019-10-30T02:10:00Z</dcterms:created>
  <dcterms:modified xsi:type="dcterms:W3CDTF">2021-11-25T07:37:00Z</dcterms:modified>
</cp:coreProperties>
</file>