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Times New Roman" w:hAnsi="Times New Roman" w:cs="Times New Roman"/>
          <w:sz w:val="28"/>
          <w:szCs w:val="28"/>
        </w:rPr>
        <w:t>Уважаемые субъекты малого и среднего предпринимательства!</w:t>
      </w:r>
    </w:p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Times New Roman" w:hAnsi="Times New Roman" w:cs="Times New Roman"/>
          <w:sz w:val="28"/>
          <w:szCs w:val="28"/>
        </w:rPr>
        <w:t>Законодательным Собранием края во втором чтении приняты поправки в закон «Об установлении на территории Красноярского края налоговых ставок при применении упрощенной системы налогообложения для отдельных</w:t>
      </w:r>
      <w:r w:rsidRPr="00BE540A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налогоплательщиков».</w:t>
      </w:r>
    </w:p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Times New Roman" w:hAnsi="Times New Roman" w:cs="Times New Roman"/>
          <w:sz w:val="28"/>
          <w:szCs w:val="28"/>
        </w:rPr>
        <w:t>На налоговый период 2022 года в качестве антикризисной меры поддержки малого и среднего бизнеса установлены минимальные налоговые ставки при применении УСН:</w:t>
      </w:r>
    </w:p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MS Mincho" w:eastAsia="MS Mincho" w:hAnsi="MS Mincho" w:cs="MS Mincho" w:hint="eastAsia"/>
          <w:sz w:val="28"/>
          <w:szCs w:val="28"/>
        </w:rPr>
        <w:t>✔</w:t>
      </w:r>
      <w:r w:rsidRPr="00BE540A">
        <w:rPr>
          <w:rFonts w:ascii="Times New Roman" w:hAnsi="Times New Roman" w:cs="Times New Roman"/>
          <w:sz w:val="28"/>
          <w:szCs w:val="28"/>
        </w:rPr>
        <w:t xml:space="preserve"> 1% по объекту налогообложения «доходы»;</w:t>
      </w:r>
      <w:bookmarkStart w:id="0" w:name="_GoBack"/>
      <w:bookmarkEnd w:id="0"/>
    </w:p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40A">
        <w:rPr>
          <w:rFonts w:ascii="MS Mincho" w:eastAsia="MS Mincho" w:hAnsi="MS Mincho" w:cs="MS Mincho" w:hint="eastAsia"/>
          <w:sz w:val="28"/>
          <w:szCs w:val="28"/>
        </w:rPr>
        <w:t>✔</w:t>
      </w:r>
      <w:r w:rsidRPr="00BE540A">
        <w:rPr>
          <w:rFonts w:ascii="Times New Roman" w:hAnsi="Times New Roman" w:cs="Times New Roman"/>
          <w:sz w:val="28"/>
          <w:szCs w:val="28"/>
        </w:rPr>
        <w:t xml:space="preserve"> 5% по объекту налогообложения «доходы, уме</w:t>
      </w:r>
      <w:r w:rsidRPr="00BE540A">
        <w:rPr>
          <w:rFonts w:ascii="Times New Roman" w:hAnsi="Times New Roman" w:cs="Times New Roman"/>
          <w:sz w:val="28"/>
          <w:szCs w:val="28"/>
        </w:rPr>
        <w:t>ньшенные на величину расходов».</w:t>
      </w:r>
      <w:proofErr w:type="gramEnd"/>
    </w:p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Times New Roman" w:hAnsi="Times New Roman" w:cs="Times New Roman"/>
          <w:sz w:val="28"/>
          <w:szCs w:val="28"/>
        </w:rPr>
        <w:t>Воспользоваться льготами можно при условиях:</w:t>
      </w:r>
    </w:p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Times New Roman" w:hAnsi="Times New Roman" w:cs="Times New Roman"/>
          <w:sz w:val="28"/>
          <w:szCs w:val="28"/>
        </w:rPr>
        <w:t>· сохранения не менее 90% численности сотрудников;</w:t>
      </w:r>
    </w:p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Times New Roman" w:hAnsi="Times New Roman" w:cs="Times New Roman"/>
          <w:sz w:val="28"/>
          <w:szCs w:val="28"/>
        </w:rPr>
        <w:t>· выплаты кол</w:t>
      </w:r>
      <w:r w:rsidRPr="00BE540A">
        <w:rPr>
          <w:rFonts w:ascii="Times New Roman" w:hAnsi="Times New Roman" w:cs="Times New Roman"/>
          <w:sz w:val="28"/>
          <w:szCs w:val="28"/>
        </w:rPr>
        <w:t>лективу зарплаты не менее МРОТ.</w:t>
      </w:r>
    </w:p>
    <w:p w:rsidR="00BE540A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Times New Roman" w:hAnsi="Times New Roman" w:cs="Times New Roman"/>
          <w:sz w:val="28"/>
          <w:szCs w:val="28"/>
        </w:rPr>
        <w:t>Налоговая льгота распространяется на 32 вида деятельности МСП, которым требуется поддержка в условиях санкций. Полный список –</w:t>
      </w:r>
      <w:r w:rsidRPr="00BE540A">
        <w:rPr>
          <w:rFonts w:ascii="Times New Roman" w:hAnsi="Times New Roman" w:cs="Times New Roman"/>
          <w:sz w:val="28"/>
          <w:szCs w:val="28"/>
        </w:rPr>
        <w:t xml:space="preserve"> в карточках (см. во вложении).</w:t>
      </w:r>
    </w:p>
    <w:p w:rsidR="00E63CD0" w:rsidRPr="00BE540A" w:rsidRDefault="00BE540A" w:rsidP="00BE540A">
      <w:pPr>
        <w:rPr>
          <w:rFonts w:ascii="Times New Roman" w:hAnsi="Times New Roman" w:cs="Times New Roman"/>
          <w:sz w:val="28"/>
          <w:szCs w:val="28"/>
        </w:rPr>
      </w:pPr>
      <w:r w:rsidRPr="00BE540A">
        <w:rPr>
          <w:rFonts w:ascii="Times New Roman" w:hAnsi="Times New Roman" w:cs="Times New Roman"/>
          <w:sz w:val="28"/>
          <w:szCs w:val="28"/>
        </w:rPr>
        <w:t>Такие же налоговые льготы установили для организаций и индивидуальных предпринимателей, у которых есть официальный статус социального предприятия.</w:t>
      </w:r>
    </w:p>
    <w:sectPr w:rsidR="00E63CD0" w:rsidRPr="00BE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80"/>
    <w:rsid w:val="00BE540A"/>
    <w:rsid w:val="00CA2380"/>
    <w:rsid w:val="00E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2022-05-31T01:31:00Z</dcterms:created>
  <dcterms:modified xsi:type="dcterms:W3CDTF">2022-05-31T01:31:00Z</dcterms:modified>
</cp:coreProperties>
</file>